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06" w:rsidRDefault="00123906" w:rsidP="00B33F2C">
      <w:pPr>
        <w:keepNext/>
        <w:spacing w:after="120"/>
        <w:outlineLvl w:val="0"/>
        <w:rPr>
          <w:noProof/>
        </w:rPr>
      </w:pPr>
      <w:r>
        <w:rPr>
          <w:rFonts w:ascii="Tahoma" w:hAnsi="Tahoma" w:cs="Tahoma"/>
          <w:b/>
          <w:bCs/>
          <w:i/>
          <w:iCs/>
          <w:lang w:eastAsia="de-DE"/>
        </w:rPr>
        <w:t xml:space="preserve">                            </w:t>
      </w:r>
      <w:r>
        <w:rPr>
          <w:noProof/>
        </w:rPr>
        <w:t xml:space="preserve">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</w:t>
      </w:r>
    </w:p>
    <w:p w:rsidR="00123906" w:rsidRDefault="00123906" w:rsidP="00155D14">
      <w:pPr>
        <w:keepNext/>
        <w:spacing w:after="120"/>
        <w:outlineLvl w:val="0"/>
        <w:rPr>
          <w:noProof/>
        </w:rPr>
      </w:pPr>
      <w:r>
        <w:rPr>
          <w:noProof/>
        </w:rPr>
        <w:pict>
          <v:shape id="Immagine 1" o:spid="_x0000_s1026" type="#_x0000_t75" alt="logo PCnuovo" style="position:absolute;margin-left:-33.35pt;margin-top:3.3pt;width:111.05pt;height:55.7pt;z-index:-251658240;visibility:visible" wrapcoords="-146 0 -146 21308 21600 21308 21600 0 -146 0">
            <v:imagedata r:id="rId7" o:title=""/>
            <w10:wrap type="tight"/>
          </v:shape>
        </w:pi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        </w:t>
      </w:r>
      <w:r>
        <w:rPr>
          <w:noProof/>
        </w:rPr>
        <w:tab/>
      </w:r>
      <w:r>
        <w:rPr>
          <w:noProof/>
        </w:rPr>
        <w:tab/>
      </w:r>
    </w:p>
    <w:p w:rsidR="00123906" w:rsidRDefault="00123906" w:rsidP="00155D14">
      <w:pPr>
        <w:keepNext/>
        <w:spacing w:after="120"/>
        <w:ind w:left="4956" w:firstLine="708"/>
        <w:outlineLvl w:val="0"/>
        <w:rPr>
          <w:noProof/>
        </w:rPr>
      </w:pPr>
      <w:r>
        <w:rPr>
          <w:noProof/>
        </w:rPr>
        <w:t xml:space="preserve">   </w:t>
      </w:r>
      <w:r>
        <w:rPr>
          <w:noProof/>
        </w:rPr>
        <w:pict>
          <v:shape id="Immagine 9" o:spid="_x0000_i1028" type="#_x0000_t75" style="width:155.25pt;height:20.25pt;visibility:visible">
            <v:imagedata r:id="rId8" o:title=""/>
          </v:shape>
        </w:pict>
      </w:r>
      <w:r>
        <w:rPr>
          <w:noProof/>
        </w:rPr>
        <w:t xml:space="preserve">                                                                                                                              </w:t>
      </w:r>
    </w:p>
    <w:p w:rsidR="00123906" w:rsidRDefault="00123906" w:rsidP="00085D4A">
      <w:pPr>
        <w:ind w:left="-426"/>
        <w:rPr>
          <w:noProof/>
        </w:rPr>
      </w:pP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>Gentili Insegnanti e Dirigenti Scolastici</w:t>
      </w: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>il Consorzio PattiChiari</w:t>
      </w:r>
      <w:r>
        <w:rPr>
          <w:rFonts w:ascii="Tahoma" w:hAnsi="Tahoma" w:cs="Tahoma"/>
          <w:sz w:val="22"/>
          <w:szCs w:val="22"/>
        </w:rPr>
        <w:t xml:space="preserve"> e il Banco di Napoli</w:t>
      </w:r>
    </w:p>
    <w:p w:rsidR="00123906" w:rsidRDefault="00123906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 xml:space="preserve">in collaborazione </w:t>
      </w:r>
      <w:r>
        <w:rPr>
          <w:rFonts w:ascii="Tahoma" w:hAnsi="Tahoma" w:cs="Tahoma"/>
          <w:sz w:val="22"/>
          <w:szCs w:val="22"/>
        </w:rPr>
        <w:t>l’ Ufficio Scolastico Regionale per la Campania</w:t>
      </w:r>
      <w:r w:rsidRPr="00F61B92">
        <w:rPr>
          <w:rFonts w:ascii="Tahoma" w:hAnsi="Tahoma" w:cs="Tahoma"/>
          <w:sz w:val="22"/>
          <w:szCs w:val="22"/>
        </w:rPr>
        <w:t xml:space="preserve"> </w:t>
      </w: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>ha</w:t>
      </w:r>
      <w:r>
        <w:rPr>
          <w:rFonts w:ascii="Tahoma" w:hAnsi="Tahoma" w:cs="Tahoma"/>
          <w:sz w:val="22"/>
          <w:szCs w:val="22"/>
        </w:rPr>
        <w:t>nno</w:t>
      </w:r>
      <w:r w:rsidRPr="00F61B92">
        <w:rPr>
          <w:rFonts w:ascii="Tahoma" w:hAnsi="Tahoma" w:cs="Tahoma"/>
          <w:sz w:val="22"/>
          <w:szCs w:val="22"/>
        </w:rPr>
        <w:t xml:space="preserve"> il piace</w:t>
      </w:r>
      <w:r>
        <w:rPr>
          <w:rFonts w:ascii="Tahoma" w:hAnsi="Tahoma" w:cs="Tahoma"/>
          <w:sz w:val="22"/>
          <w:szCs w:val="22"/>
        </w:rPr>
        <w:t>re di invitare le scuole alla lezione-spettacolo</w:t>
      </w:r>
    </w:p>
    <w:p w:rsidR="00123906" w:rsidRPr="00F61B92" w:rsidRDefault="00123906" w:rsidP="00F61B92">
      <w:pPr>
        <w:jc w:val="center"/>
        <w:rPr>
          <w:rFonts w:ascii="Tahoma" w:hAnsi="Tahoma" w:cs="Tahoma"/>
          <w:sz w:val="22"/>
          <w:szCs w:val="22"/>
        </w:rPr>
      </w:pPr>
    </w:p>
    <w:p w:rsidR="00123906" w:rsidRPr="00DA7FCB" w:rsidRDefault="00123906" w:rsidP="00FF55D7">
      <w:pPr>
        <w:jc w:val="center"/>
        <w:rPr>
          <w:rFonts w:ascii="Tahoma" w:hAnsi="Tahoma" w:cs="Tahoma"/>
          <w:b/>
          <w:bCs/>
          <w:color w:val="05852D"/>
          <w:sz w:val="32"/>
          <w:szCs w:val="32"/>
        </w:rPr>
      </w:pPr>
      <w:r w:rsidRPr="00DA7FCB">
        <w:rPr>
          <w:rFonts w:ascii="Tahoma" w:hAnsi="Tahoma" w:cs="Tahoma"/>
          <w:b/>
          <w:bCs/>
          <w:color w:val="05852D"/>
          <w:sz w:val="32"/>
          <w:szCs w:val="32"/>
        </w:rPr>
        <w:t>“Giovani imprenditori che guardano avanti”</w:t>
      </w:r>
    </w:p>
    <w:p w:rsidR="00123906" w:rsidRDefault="00123906" w:rsidP="00FF55D7">
      <w:pPr>
        <w:jc w:val="center"/>
        <w:rPr>
          <w:rFonts w:ascii="Tahoma" w:hAnsi="Tahoma" w:cs="Tahoma"/>
          <w:b/>
          <w:bCs/>
          <w:color w:val="05852D"/>
          <w:sz w:val="28"/>
          <w:szCs w:val="28"/>
        </w:rPr>
      </w:pPr>
    </w:p>
    <w:p w:rsidR="00123906" w:rsidRPr="00DA7FCB" w:rsidRDefault="00123906" w:rsidP="00FF55D7">
      <w:pPr>
        <w:jc w:val="center"/>
        <w:rPr>
          <w:rFonts w:ascii="Tahoma" w:hAnsi="Tahoma" w:cs="Tahoma"/>
          <w:b/>
          <w:bCs/>
          <w:color w:val="05852D"/>
          <w:sz w:val="28"/>
          <w:szCs w:val="28"/>
        </w:rPr>
      </w:pPr>
      <w:r w:rsidRPr="00DA7FCB">
        <w:rPr>
          <w:rFonts w:ascii="Tahoma" w:hAnsi="Tahoma" w:cs="Tahoma"/>
          <w:b/>
          <w:bCs/>
          <w:color w:val="05852D"/>
          <w:sz w:val="28"/>
          <w:szCs w:val="28"/>
        </w:rPr>
        <w:t xml:space="preserve">Napoli, 15 aprile 2014 </w:t>
      </w:r>
    </w:p>
    <w:p w:rsidR="00123906" w:rsidRDefault="00123906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</w:p>
    <w:p w:rsidR="00123906" w:rsidRPr="00DA7FCB" w:rsidRDefault="00123906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  <w:bookmarkStart w:id="0" w:name="_GoBack"/>
      <w:bookmarkEnd w:id="0"/>
      <w:r w:rsidRPr="00DA7FCB">
        <w:rPr>
          <w:rFonts w:ascii="Tahoma" w:hAnsi="Tahoma" w:cs="Tahoma"/>
          <w:b/>
          <w:bCs/>
          <w:color w:val="05852D"/>
          <w:sz w:val="22"/>
          <w:szCs w:val="22"/>
        </w:rPr>
        <w:t>Ore 10.00 – 12.00</w:t>
      </w:r>
    </w:p>
    <w:p w:rsidR="00123906" w:rsidRPr="00DA7FCB" w:rsidRDefault="00123906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  <w:r w:rsidRPr="00DA7FCB">
        <w:rPr>
          <w:rFonts w:ascii="Tahoma" w:hAnsi="Tahoma" w:cs="Tahoma"/>
          <w:b/>
          <w:bCs/>
          <w:color w:val="05852D"/>
          <w:sz w:val="22"/>
          <w:szCs w:val="22"/>
        </w:rPr>
        <w:t>Sala Newton – Città della Scienza</w:t>
      </w:r>
    </w:p>
    <w:p w:rsidR="00123906" w:rsidRPr="00DA7FCB" w:rsidRDefault="00123906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  <w:r w:rsidRPr="00DA7FCB">
        <w:rPr>
          <w:rFonts w:ascii="Tahoma" w:hAnsi="Tahoma" w:cs="Tahoma"/>
          <w:b/>
          <w:bCs/>
          <w:color w:val="05852D"/>
          <w:sz w:val="22"/>
          <w:szCs w:val="22"/>
        </w:rPr>
        <w:t>Via Coroglio, 104</w:t>
      </w:r>
    </w:p>
    <w:p w:rsidR="00123906" w:rsidRDefault="00123906" w:rsidP="00A74E35">
      <w:pPr>
        <w:rPr>
          <w:rFonts w:ascii="Tahoma" w:hAnsi="Tahoma" w:cs="Tahoma"/>
          <w:b/>
          <w:bCs/>
          <w:color w:val="4F81BD"/>
          <w:sz w:val="28"/>
          <w:szCs w:val="28"/>
        </w:rPr>
      </w:pPr>
    </w:p>
    <w:p w:rsidR="00123906" w:rsidRDefault="00123906" w:rsidP="00547ECE">
      <w:pPr>
        <w:jc w:val="both"/>
        <w:rPr>
          <w:rFonts w:ascii="Calibri" w:hAnsi="Calibri" w:cs="Tahoma"/>
          <w:lang w:eastAsia="en-US"/>
        </w:rPr>
      </w:pPr>
      <w:r>
        <w:rPr>
          <w:rFonts w:ascii="Calibri" w:hAnsi="Calibri" w:cs="Tahoma"/>
          <w:lang w:eastAsia="en-US"/>
        </w:rPr>
        <w:t>rivolta a</w:t>
      </w:r>
      <w:r w:rsidRPr="00547ECE">
        <w:rPr>
          <w:rFonts w:ascii="Calibri" w:hAnsi="Calibri" w:cs="Tahoma"/>
          <w:lang w:eastAsia="en-US"/>
        </w:rPr>
        <w:t xml:space="preserve">gli studenti delle </w:t>
      </w:r>
      <w:r w:rsidRPr="00A254B2">
        <w:rPr>
          <w:rFonts w:ascii="Calibri" w:hAnsi="Calibri" w:cs="Tahoma"/>
          <w:b/>
          <w:u w:val="single"/>
          <w:lang w:eastAsia="en-US"/>
        </w:rPr>
        <w:t>scuole secondarie di I e II grado</w:t>
      </w:r>
      <w:r>
        <w:rPr>
          <w:rFonts w:ascii="Calibri" w:hAnsi="Calibri" w:cs="Tahoma"/>
          <w:lang w:eastAsia="en-US"/>
        </w:rPr>
        <w:t xml:space="preserve"> nell’ambito del programma di educazione finanziaria L’impronta economica Teens  </w:t>
      </w:r>
    </w:p>
    <w:p w:rsidR="00123906" w:rsidRPr="00E520B4" w:rsidRDefault="00123906" w:rsidP="00547ECE">
      <w:pPr>
        <w:jc w:val="both"/>
        <w:rPr>
          <w:rFonts w:ascii="Calibri" w:hAnsi="Calibri" w:cs="Tahoma"/>
          <w:lang w:eastAsia="en-US"/>
        </w:rPr>
      </w:pPr>
    </w:p>
    <w:p w:rsidR="00123906" w:rsidRDefault="00123906" w:rsidP="00547ECE">
      <w:pPr>
        <w:jc w:val="both"/>
        <w:rPr>
          <w:rFonts w:ascii="Calibri" w:hAnsi="Calibri" w:cs="Tahoma"/>
          <w:u w:val="single"/>
          <w:lang w:eastAsia="en-US"/>
        </w:rPr>
      </w:pPr>
      <w:r>
        <w:rPr>
          <w:rFonts w:ascii="Calibri" w:hAnsi="Calibri" w:cs="Tahoma"/>
          <w:lang w:eastAsia="en-US"/>
        </w:rPr>
        <w:t>Il programma della lezione-spettacolo è il seguente</w:t>
      </w:r>
      <w:r>
        <w:rPr>
          <w:rFonts w:ascii="Calibri" w:hAnsi="Calibri" w:cs="Tahoma"/>
          <w:u w:val="single"/>
          <w:lang w:eastAsia="en-US"/>
        </w:rPr>
        <w:t>:</w:t>
      </w:r>
    </w:p>
    <w:p w:rsidR="00123906" w:rsidRDefault="00123906" w:rsidP="00547ECE">
      <w:pPr>
        <w:jc w:val="both"/>
        <w:rPr>
          <w:rFonts w:ascii="Calibri" w:hAnsi="Calibri" w:cs="Tahoma"/>
          <w:u w:val="single"/>
          <w:lang w:eastAsia="en-US"/>
        </w:rPr>
      </w:pPr>
    </w:p>
    <w:p w:rsidR="00123906" w:rsidRDefault="00123906" w:rsidP="0019264B">
      <w:pPr>
        <w:outlineLvl w:val="0"/>
        <w:rPr>
          <w:rFonts w:ascii="Calibri" w:hAnsi="Calibri" w:cs="Tahoma"/>
          <w:b/>
          <w:lang w:eastAsia="en-US"/>
        </w:rPr>
      </w:pPr>
      <w:r w:rsidRPr="00634B6D">
        <w:rPr>
          <w:rFonts w:ascii="Calibri" w:hAnsi="Calibri" w:cs="Tahoma"/>
          <w:b/>
          <w:lang w:eastAsia="en-US"/>
        </w:rPr>
        <w:t xml:space="preserve">Ore </w:t>
      </w:r>
      <w:r>
        <w:rPr>
          <w:rFonts w:ascii="Calibri" w:hAnsi="Calibri" w:cs="Tahoma"/>
          <w:b/>
          <w:lang w:eastAsia="en-US"/>
        </w:rPr>
        <w:t>10.00</w:t>
      </w:r>
      <w:r w:rsidRPr="00634B6D">
        <w:rPr>
          <w:rFonts w:ascii="Calibri" w:hAnsi="Calibri" w:cs="Tahoma"/>
          <w:b/>
          <w:lang w:eastAsia="en-US"/>
        </w:rPr>
        <w:t xml:space="preserve">: </w:t>
      </w:r>
      <w:r w:rsidRPr="00C154AE">
        <w:rPr>
          <w:rFonts w:ascii="Calibri" w:hAnsi="Calibri" w:cs="Tahoma"/>
          <w:b/>
          <w:lang w:eastAsia="en-US"/>
        </w:rPr>
        <w:t>C’era una volta il capitale umano. Giovani imprenditori che guardano avanti”</w:t>
      </w:r>
      <w:r>
        <w:rPr>
          <w:rFonts w:ascii="Calibri" w:hAnsi="Calibri" w:cs="Tahoma"/>
          <w:b/>
          <w:lang w:eastAsia="en-US"/>
        </w:rPr>
        <w:t xml:space="preserve">: </w:t>
      </w:r>
    </w:p>
    <w:p w:rsidR="00123906" w:rsidRPr="00634B6D" w:rsidRDefault="00123906" w:rsidP="0019264B">
      <w:pPr>
        <w:outlineLvl w:val="0"/>
        <w:rPr>
          <w:rFonts w:ascii="Calibri" w:hAnsi="Calibri" w:cs="Tahoma"/>
          <w:lang w:eastAsia="en-US"/>
        </w:rPr>
      </w:pPr>
      <w:r>
        <w:rPr>
          <w:rFonts w:ascii="Calibri" w:hAnsi="Calibri" w:cs="Tahoma"/>
          <w:lang w:eastAsia="en-US"/>
        </w:rPr>
        <w:t>U</w:t>
      </w:r>
      <w:r w:rsidRPr="00634B6D">
        <w:rPr>
          <w:rFonts w:ascii="Calibri" w:hAnsi="Calibri" w:cs="Tahoma"/>
          <w:lang w:eastAsia="en-US"/>
        </w:rPr>
        <w:t xml:space="preserve">na lezione </w:t>
      </w:r>
      <w:r>
        <w:rPr>
          <w:rFonts w:ascii="Calibri" w:hAnsi="Calibri" w:cs="Tahoma"/>
          <w:lang w:eastAsia="en-US"/>
        </w:rPr>
        <w:t>interattiva che aiuterà i ragazzi a collocare i concetti di capitale umano, imprenditorialità e legalità quali elementi basilari per il loro futuro.</w:t>
      </w:r>
    </w:p>
    <w:p w:rsidR="00123906" w:rsidRDefault="00123906" w:rsidP="0019264B">
      <w:pPr>
        <w:outlineLvl w:val="0"/>
        <w:rPr>
          <w:rFonts w:ascii="Calibri" w:hAnsi="Calibri" w:cs="Tahoma"/>
          <w:bCs/>
          <w:i/>
          <w:sz w:val="28"/>
          <w:szCs w:val="28"/>
          <w:lang w:eastAsia="de-DE"/>
        </w:rPr>
      </w:pPr>
    </w:p>
    <w:p w:rsidR="00123906" w:rsidRPr="00634B6D" w:rsidRDefault="00123906" w:rsidP="00634B6D">
      <w:pPr>
        <w:outlineLvl w:val="0"/>
        <w:rPr>
          <w:rFonts w:ascii="Calibri" w:hAnsi="Calibri" w:cs="Tahoma"/>
          <w:b/>
          <w:lang w:eastAsia="en-US"/>
        </w:rPr>
      </w:pPr>
      <w:r>
        <w:rPr>
          <w:rFonts w:ascii="Calibri" w:hAnsi="Calibri" w:cs="Tahoma"/>
          <w:b/>
          <w:lang w:eastAsia="en-US"/>
        </w:rPr>
        <w:t>Ore 11.00</w:t>
      </w:r>
      <w:r w:rsidRPr="00634B6D">
        <w:rPr>
          <w:rFonts w:ascii="Calibri" w:hAnsi="Calibri" w:cs="Tahoma"/>
          <w:b/>
          <w:lang w:eastAsia="en-US"/>
        </w:rPr>
        <w:t xml:space="preserve">: Rappresentazione teatrale  ”Econosofia, per mettere in crisi la crisi” </w:t>
      </w:r>
    </w:p>
    <w:p w:rsidR="00123906" w:rsidRDefault="00123906" w:rsidP="00634B6D">
      <w:pPr>
        <w:outlineLvl w:val="0"/>
        <w:rPr>
          <w:rFonts w:ascii="Calibri" w:hAnsi="Calibri"/>
          <w:iCs/>
        </w:rPr>
      </w:pPr>
      <w:r w:rsidRPr="00A23599">
        <w:rPr>
          <w:rFonts w:ascii="Calibri" w:hAnsi="Calibri"/>
          <w:iCs/>
        </w:rPr>
        <w:t>Uno spettacolo di informazione e di riflessione, che, attraverso uno sguardo divertito e acuto parla di stili di vita e di consumo, di responsabilità individuale e collettiva, di economia, quella che si legge sui giorn</w:t>
      </w:r>
      <w:r>
        <w:rPr>
          <w:rFonts w:ascii="Calibri" w:hAnsi="Calibri"/>
          <w:iCs/>
        </w:rPr>
        <w:t xml:space="preserve">ali </w:t>
      </w:r>
      <w:r w:rsidRPr="00A23599">
        <w:rPr>
          <w:rFonts w:ascii="Calibri" w:hAnsi="Calibri"/>
          <w:iCs/>
        </w:rPr>
        <w:t>e quella quotidiana dei cittadini.</w:t>
      </w:r>
    </w:p>
    <w:p w:rsidR="00123906" w:rsidRDefault="00123906" w:rsidP="00634B6D">
      <w:pPr>
        <w:outlineLvl w:val="0"/>
        <w:rPr>
          <w:rFonts w:ascii="Calibri" w:hAnsi="Calibri"/>
          <w:iCs/>
        </w:rPr>
      </w:pPr>
    </w:p>
    <w:p w:rsidR="00123906" w:rsidRPr="00B405EC" w:rsidRDefault="00123906" w:rsidP="00634B6D">
      <w:pPr>
        <w:outlineLvl w:val="0"/>
        <w:rPr>
          <w:rFonts w:ascii="Calibri" w:hAnsi="Calibri"/>
          <w:b/>
          <w:iCs/>
        </w:rPr>
      </w:pPr>
      <w:r w:rsidRPr="00B405EC">
        <w:rPr>
          <w:rFonts w:ascii="Calibri" w:hAnsi="Calibri"/>
          <w:b/>
          <w:iCs/>
        </w:rPr>
        <w:t>Ore 12.00: dibattito e chiusura dell’incontro</w:t>
      </w:r>
    </w:p>
    <w:p w:rsidR="00123906" w:rsidRDefault="00123906" w:rsidP="0019264B">
      <w:pPr>
        <w:outlineLvl w:val="0"/>
        <w:rPr>
          <w:rFonts w:ascii="Calibri" w:hAnsi="Calibri" w:cs="Tahoma"/>
          <w:bCs/>
          <w:i/>
          <w:sz w:val="28"/>
          <w:szCs w:val="28"/>
          <w:lang w:eastAsia="de-DE"/>
        </w:rPr>
      </w:pPr>
    </w:p>
    <w:p w:rsidR="00123906" w:rsidRDefault="00123906" w:rsidP="00547ECE">
      <w:pPr>
        <w:jc w:val="both"/>
        <w:rPr>
          <w:rFonts w:ascii="Calibri" w:hAnsi="Calibri" w:cs="Tahoma"/>
          <w:b/>
          <w:bCs/>
          <w:lang w:eastAsia="de-DE"/>
        </w:rPr>
      </w:pPr>
      <w:r w:rsidRPr="008E348F">
        <w:rPr>
          <w:rFonts w:ascii="Calibri" w:hAnsi="Calibri" w:cs="Tahoma"/>
        </w:rPr>
        <w:t xml:space="preserve">Per </w:t>
      </w:r>
      <w:r>
        <w:rPr>
          <w:rFonts w:ascii="Calibri" w:hAnsi="Calibri" w:cs="Tahoma"/>
        </w:rPr>
        <w:t xml:space="preserve">partecipare </w:t>
      </w:r>
      <w:r w:rsidRPr="008E348F">
        <w:rPr>
          <w:rFonts w:ascii="Calibri" w:hAnsi="Calibri" w:cs="Tahoma"/>
        </w:rPr>
        <w:t xml:space="preserve">è necessario inviare il modulo di </w:t>
      </w:r>
      <w:r w:rsidRPr="008E348F">
        <w:rPr>
          <w:rFonts w:ascii="Calibri" w:hAnsi="Calibri" w:cs="Tahoma"/>
          <w:bCs/>
          <w:lang w:eastAsia="de-DE"/>
        </w:rPr>
        <w:t>iscrizione allegato</w:t>
      </w:r>
      <w:r>
        <w:rPr>
          <w:rFonts w:ascii="Calibri" w:hAnsi="Calibri" w:cs="Tahoma"/>
          <w:b/>
          <w:bCs/>
          <w:lang w:eastAsia="de-DE"/>
        </w:rPr>
        <w:t>,</w:t>
      </w:r>
      <w:r w:rsidRPr="00E520B4">
        <w:rPr>
          <w:rFonts w:ascii="Calibri" w:hAnsi="Calibri" w:cs="Tahoma"/>
          <w:b/>
          <w:bCs/>
          <w:lang w:eastAsia="de-DE"/>
        </w:rPr>
        <w:t xml:space="preserve"> </w:t>
      </w:r>
      <w:r w:rsidRPr="008053D0">
        <w:rPr>
          <w:rFonts w:ascii="Calibri" w:hAnsi="Calibri" w:cs="Tahoma"/>
          <w:bCs/>
          <w:lang w:eastAsia="de-DE"/>
        </w:rPr>
        <w:t>completo in tutte le sue parti</w:t>
      </w:r>
      <w:r>
        <w:rPr>
          <w:rFonts w:ascii="Calibri" w:hAnsi="Calibri" w:cs="Tahoma"/>
          <w:bCs/>
          <w:lang w:eastAsia="de-DE"/>
        </w:rPr>
        <w:t xml:space="preserve">, via fax al numero </w:t>
      </w:r>
      <w:r w:rsidRPr="00E520B4">
        <w:rPr>
          <w:rFonts w:ascii="Calibri" w:hAnsi="Calibri" w:cs="Tahoma"/>
          <w:bCs/>
          <w:lang w:eastAsia="de-DE"/>
        </w:rPr>
        <w:t xml:space="preserve">06 6767.634 oppure via mail all’indirizzo </w:t>
      </w:r>
      <w:hyperlink r:id="rId9" w:history="1">
        <w:r w:rsidRPr="00E520B4">
          <w:rPr>
            <w:rStyle w:val="Hyperlink"/>
            <w:rFonts w:ascii="Calibri" w:hAnsi="Calibri"/>
            <w:bCs/>
            <w:lang w:eastAsia="de-DE"/>
          </w:rPr>
          <w:t>economiascuola@pattichiari.it</w:t>
        </w:r>
      </w:hyperlink>
      <w:r w:rsidRPr="00E520B4">
        <w:rPr>
          <w:rFonts w:ascii="Calibri" w:hAnsi="Calibri" w:cs="Tahoma"/>
          <w:b/>
          <w:bCs/>
          <w:lang w:eastAsia="de-DE"/>
        </w:rPr>
        <w:t xml:space="preserve"> entro </w:t>
      </w:r>
      <w:r>
        <w:rPr>
          <w:rFonts w:ascii="Calibri" w:hAnsi="Calibri" w:cs="Tahoma"/>
          <w:b/>
          <w:bCs/>
          <w:lang w:eastAsia="de-DE"/>
        </w:rPr>
        <w:t>il 9 aprile p.v.</w:t>
      </w:r>
      <w:r w:rsidRPr="008053D0">
        <w:rPr>
          <w:rFonts w:ascii="Calibri" w:hAnsi="Calibri" w:cs="Tahoma"/>
          <w:bCs/>
          <w:lang w:eastAsia="de-DE"/>
        </w:rPr>
        <w:t xml:space="preserve"> </w:t>
      </w:r>
      <w:r w:rsidRPr="00E520B4">
        <w:rPr>
          <w:rFonts w:ascii="Calibri" w:hAnsi="Calibri" w:cs="Tahoma"/>
          <w:bCs/>
          <w:lang w:eastAsia="de-DE"/>
        </w:rPr>
        <w:t>Le iscrizioni saranno accettate fino ad esaurimento posti</w:t>
      </w:r>
      <w:r w:rsidRPr="00E520B4">
        <w:rPr>
          <w:rFonts w:ascii="Calibri" w:hAnsi="Calibri" w:cs="Tahoma"/>
          <w:b/>
          <w:bCs/>
          <w:lang w:eastAsia="de-DE"/>
        </w:rPr>
        <w:t>.</w:t>
      </w:r>
    </w:p>
    <w:p w:rsidR="00123906" w:rsidRPr="00E520B4" w:rsidRDefault="00123906" w:rsidP="00547ECE">
      <w:pPr>
        <w:jc w:val="both"/>
        <w:rPr>
          <w:rFonts w:ascii="Calibri" w:hAnsi="Calibri" w:cs="Tahoma"/>
          <w:b/>
          <w:bCs/>
          <w:lang w:eastAsia="de-DE"/>
        </w:rPr>
      </w:pPr>
    </w:p>
    <w:p w:rsidR="00123906" w:rsidRPr="00F61B92" w:rsidRDefault="00123906" w:rsidP="00547ECE">
      <w:pPr>
        <w:spacing w:after="120"/>
        <w:outlineLvl w:val="0"/>
        <w:rPr>
          <w:rFonts w:ascii="Tahoma" w:hAnsi="Tahoma" w:cs="Tahoma"/>
          <w:bCs/>
          <w:sz w:val="22"/>
          <w:szCs w:val="22"/>
          <w:lang w:eastAsia="de-DE"/>
        </w:rPr>
      </w:pPr>
      <w:r>
        <w:rPr>
          <w:rFonts w:ascii="Tahoma" w:hAnsi="Tahoma" w:cs="Tahoma"/>
          <w:bCs/>
          <w:sz w:val="22"/>
          <w:szCs w:val="22"/>
          <w:lang w:eastAsia="de-DE"/>
        </w:rPr>
        <w:t>V</w:t>
      </w:r>
      <w:r w:rsidRPr="00F61B92">
        <w:rPr>
          <w:rFonts w:ascii="Tahoma" w:hAnsi="Tahoma" w:cs="Tahoma"/>
          <w:bCs/>
          <w:sz w:val="22"/>
          <w:szCs w:val="22"/>
          <w:lang w:eastAsia="de-DE"/>
        </w:rPr>
        <w:t>i aspettiamo numerosi!</w:t>
      </w:r>
    </w:p>
    <w:p w:rsidR="00123906" w:rsidRPr="00F61B92" w:rsidRDefault="00123906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 xml:space="preserve">Ufficio programmi di educazione finanziaria </w:t>
      </w:r>
    </w:p>
    <w:p w:rsidR="00123906" w:rsidRPr="00F61B92" w:rsidRDefault="00123906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>Consorzio Patti Chiari</w:t>
      </w:r>
    </w:p>
    <w:p w:rsidR="00123906" w:rsidRPr="00F61B92" w:rsidRDefault="00123906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 xml:space="preserve">Tel. 06 6767.859 </w:t>
      </w:r>
    </w:p>
    <w:p w:rsidR="00123906" w:rsidRPr="00F61B92" w:rsidRDefault="00123906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>e-mail: economiascuola@pattichiari.it</w:t>
      </w:r>
    </w:p>
    <w:p w:rsidR="00123906" w:rsidRDefault="00123906" w:rsidP="00547ECE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23906" w:rsidRDefault="00123906" w:rsidP="00547ECE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23906" w:rsidRDefault="00123906" w:rsidP="00547ECE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23906" w:rsidRDefault="00123906" w:rsidP="00547ECE">
      <w:pPr>
        <w:jc w:val="both"/>
        <w:rPr>
          <w:rFonts w:ascii="Tahoma" w:hAnsi="Tahoma" w:cs="Tahoma"/>
          <w:sz w:val="22"/>
          <w:szCs w:val="22"/>
        </w:rPr>
      </w:pPr>
    </w:p>
    <w:p w:rsidR="00123906" w:rsidRDefault="00123906" w:rsidP="00A74E35">
      <w:pPr>
        <w:rPr>
          <w:rFonts w:ascii="Tahoma" w:hAnsi="Tahoma" w:cs="Tahoma"/>
          <w:b/>
          <w:bCs/>
          <w:color w:val="4F81BD"/>
          <w:sz w:val="28"/>
          <w:szCs w:val="28"/>
        </w:rPr>
      </w:pPr>
    </w:p>
    <w:p w:rsidR="00123906" w:rsidRPr="00F43374" w:rsidRDefault="00123906" w:rsidP="00F43374">
      <w:pPr>
        <w:jc w:val="both"/>
        <w:rPr>
          <w:rFonts w:ascii="Tahoma" w:hAnsi="Tahoma" w:cs="Tahoma"/>
          <w:sz w:val="22"/>
          <w:szCs w:val="22"/>
        </w:rPr>
      </w:pPr>
    </w:p>
    <w:sectPr w:rsidR="00123906" w:rsidRPr="00F43374" w:rsidSect="00BE6C63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906" w:rsidRDefault="00123906" w:rsidP="007E61CB">
      <w:r>
        <w:separator/>
      </w:r>
    </w:p>
  </w:endnote>
  <w:endnote w:type="continuationSeparator" w:id="1">
    <w:p w:rsidR="00123906" w:rsidRDefault="00123906" w:rsidP="007E6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906" w:rsidRDefault="00123906" w:rsidP="007E61CB">
      <w:r>
        <w:separator/>
      </w:r>
    </w:p>
  </w:footnote>
  <w:footnote w:type="continuationSeparator" w:id="1">
    <w:p w:rsidR="00123906" w:rsidRDefault="00123906" w:rsidP="007E6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75pt;height:9.75pt;visibility:visible" o:bullet="t">
        <v:imagedata r:id="rId1" o:title=""/>
      </v:shape>
    </w:pict>
  </w:numPicBullet>
  <w:numPicBullet w:numPicBulletId="1">
    <w:pict>
      <v:shape id="_x0000_i1026" type="#_x0000_t75" style="width:17.25pt;height:14.25pt;visibility:visible" o:bullet="t">
        <v:imagedata r:id="rId2" o:title=""/>
      </v:shape>
    </w:pict>
  </w:numPicBullet>
  <w:numPicBullet w:numPicBulletId="2">
    <w:pict>
      <v:shape id="_x0000_i1027" type="#_x0000_t75" style="width:17.25pt;height:14.25pt;visibility:visible" o:bullet="t">
        <v:imagedata r:id="rId3" o:title=""/>
      </v:shape>
    </w:pict>
  </w:numPicBullet>
  <w:abstractNum w:abstractNumId="0">
    <w:nsid w:val="0BD7710F"/>
    <w:multiLevelType w:val="hybridMultilevel"/>
    <w:tmpl w:val="562653D4"/>
    <w:lvl w:ilvl="0" w:tplc="758298D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BCE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20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21A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5C8D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EA14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40DA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6EF3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F4E2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1F636D"/>
    <w:multiLevelType w:val="hybridMultilevel"/>
    <w:tmpl w:val="0C5EBCCA"/>
    <w:lvl w:ilvl="0" w:tplc="A8E6125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D3C1D"/>
    <w:multiLevelType w:val="hybridMultilevel"/>
    <w:tmpl w:val="B00C3E3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340392"/>
    <w:multiLevelType w:val="hybridMultilevel"/>
    <w:tmpl w:val="561001BA"/>
    <w:lvl w:ilvl="0" w:tplc="B3426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C22C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62FE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692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640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B4689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58D2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005B7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CFAF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3B34972"/>
    <w:multiLevelType w:val="hybridMultilevel"/>
    <w:tmpl w:val="C9903D4E"/>
    <w:lvl w:ilvl="0" w:tplc="8CF6601E">
      <w:start w:val="1"/>
      <w:numFmt w:val="bullet"/>
      <w:lvlText w:val="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02383"/>
    <w:multiLevelType w:val="hybridMultilevel"/>
    <w:tmpl w:val="27FC614A"/>
    <w:lvl w:ilvl="0" w:tplc="C7C673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4A5C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B61F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5632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BEC0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F48A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0EC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A43C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FCCD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D8A5DE0"/>
    <w:multiLevelType w:val="hybridMultilevel"/>
    <w:tmpl w:val="505C45E6"/>
    <w:lvl w:ilvl="0" w:tplc="16FC42C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F704E0"/>
    <w:multiLevelType w:val="hybridMultilevel"/>
    <w:tmpl w:val="75A259CA"/>
    <w:lvl w:ilvl="0" w:tplc="1182F7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680B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AD41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229E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88F8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493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EED2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C63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AACF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D2C7F51"/>
    <w:multiLevelType w:val="hybridMultilevel"/>
    <w:tmpl w:val="40BCE8C0"/>
    <w:lvl w:ilvl="0" w:tplc="9104DF7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69D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D877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36D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F26A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CA27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A024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2EA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F26A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A7F2DC2"/>
    <w:multiLevelType w:val="hybridMultilevel"/>
    <w:tmpl w:val="4AB46C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D4A"/>
    <w:rsid w:val="000218E1"/>
    <w:rsid w:val="0003405E"/>
    <w:rsid w:val="00045BF0"/>
    <w:rsid w:val="00053742"/>
    <w:rsid w:val="0005793A"/>
    <w:rsid w:val="000619CD"/>
    <w:rsid w:val="00067E29"/>
    <w:rsid w:val="00085D4A"/>
    <w:rsid w:val="000B3855"/>
    <w:rsid w:val="000E571C"/>
    <w:rsid w:val="00123906"/>
    <w:rsid w:val="00127EA3"/>
    <w:rsid w:val="001303F0"/>
    <w:rsid w:val="00153DA7"/>
    <w:rsid w:val="00154E82"/>
    <w:rsid w:val="001558C5"/>
    <w:rsid w:val="00155D14"/>
    <w:rsid w:val="00157293"/>
    <w:rsid w:val="001720BF"/>
    <w:rsid w:val="0019264B"/>
    <w:rsid w:val="001A16EA"/>
    <w:rsid w:val="001B5390"/>
    <w:rsid w:val="001D7162"/>
    <w:rsid w:val="001F78C2"/>
    <w:rsid w:val="002064F8"/>
    <w:rsid w:val="0025344F"/>
    <w:rsid w:val="00287CF9"/>
    <w:rsid w:val="00293473"/>
    <w:rsid w:val="002961AF"/>
    <w:rsid w:val="002B1005"/>
    <w:rsid w:val="002C5567"/>
    <w:rsid w:val="002C6F5E"/>
    <w:rsid w:val="002F0974"/>
    <w:rsid w:val="003501A3"/>
    <w:rsid w:val="003671A4"/>
    <w:rsid w:val="00386F28"/>
    <w:rsid w:val="00392AB6"/>
    <w:rsid w:val="003A7499"/>
    <w:rsid w:val="00405D25"/>
    <w:rsid w:val="00406555"/>
    <w:rsid w:val="00427F35"/>
    <w:rsid w:val="00441CEA"/>
    <w:rsid w:val="00461755"/>
    <w:rsid w:val="00482A2A"/>
    <w:rsid w:val="00491D3A"/>
    <w:rsid w:val="00492457"/>
    <w:rsid w:val="00492913"/>
    <w:rsid w:val="004C0F28"/>
    <w:rsid w:val="00504358"/>
    <w:rsid w:val="00514EC2"/>
    <w:rsid w:val="005266D4"/>
    <w:rsid w:val="00547ECE"/>
    <w:rsid w:val="00576E15"/>
    <w:rsid w:val="005C1534"/>
    <w:rsid w:val="005D330C"/>
    <w:rsid w:val="005D611A"/>
    <w:rsid w:val="005E1E0E"/>
    <w:rsid w:val="005E3F2A"/>
    <w:rsid w:val="005F72C8"/>
    <w:rsid w:val="00634B6D"/>
    <w:rsid w:val="00652F6A"/>
    <w:rsid w:val="006A1248"/>
    <w:rsid w:val="006D77D0"/>
    <w:rsid w:val="006E53D3"/>
    <w:rsid w:val="007067E7"/>
    <w:rsid w:val="00714A67"/>
    <w:rsid w:val="00746FB5"/>
    <w:rsid w:val="007A2D0F"/>
    <w:rsid w:val="007C3C43"/>
    <w:rsid w:val="007E61CB"/>
    <w:rsid w:val="008053D0"/>
    <w:rsid w:val="00807CDD"/>
    <w:rsid w:val="00863FCB"/>
    <w:rsid w:val="00872CA9"/>
    <w:rsid w:val="008901F2"/>
    <w:rsid w:val="008B6E26"/>
    <w:rsid w:val="008D0A6D"/>
    <w:rsid w:val="008D6C49"/>
    <w:rsid w:val="008E348F"/>
    <w:rsid w:val="008F739F"/>
    <w:rsid w:val="00925899"/>
    <w:rsid w:val="00936829"/>
    <w:rsid w:val="00951272"/>
    <w:rsid w:val="009670D0"/>
    <w:rsid w:val="00975F43"/>
    <w:rsid w:val="00977883"/>
    <w:rsid w:val="00A23599"/>
    <w:rsid w:val="00A254B2"/>
    <w:rsid w:val="00A331AE"/>
    <w:rsid w:val="00A6225C"/>
    <w:rsid w:val="00A67425"/>
    <w:rsid w:val="00A74E35"/>
    <w:rsid w:val="00AD6CFD"/>
    <w:rsid w:val="00AE10B5"/>
    <w:rsid w:val="00B15384"/>
    <w:rsid w:val="00B1659B"/>
    <w:rsid w:val="00B30243"/>
    <w:rsid w:val="00B33F2C"/>
    <w:rsid w:val="00B405EC"/>
    <w:rsid w:val="00B53A0F"/>
    <w:rsid w:val="00B95523"/>
    <w:rsid w:val="00BD350B"/>
    <w:rsid w:val="00BE4546"/>
    <w:rsid w:val="00BE6C63"/>
    <w:rsid w:val="00C13418"/>
    <w:rsid w:val="00C14056"/>
    <w:rsid w:val="00C154AE"/>
    <w:rsid w:val="00C277D2"/>
    <w:rsid w:val="00C40E39"/>
    <w:rsid w:val="00C5254D"/>
    <w:rsid w:val="00C54B38"/>
    <w:rsid w:val="00C87E32"/>
    <w:rsid w:val="00C95CC8"/>
    <w:rsid w:val="00CA7926"/>
    <w:rsid w:val="00CD1212"/>
    <w:rsid w:val="00D64810"/>
    <w:rsid w:val="00D765E7"/>
    <w:rsid w:val="00D9187E"/>
    <w:rsid w:val="00D972EC"/>
    <w:rsid w:val="00DA7F6D"/>
    <w:rsid w:val="00DA7FCB"/>
    <w:rsid w:val="00DB5659"/>
    <w:rsid w:val="00DF6DDB"/>
    <w:rsid w:val="00E02623"/>
    <w:rsid w:val="00E13903"/>
    <w:rsid w:val="00E26528"/>
    <w:rsid w:val="00E32F8D"/>
    <w:rsid w:val="00E41D59"/>
    <w:rsid w:val="00E520B4"/>
    <w:rsid w:val="00E8233E"/>
    <w:rsid w:val="00EA52CD"/>
    <w:rsid w:val="00EE2719"/>
    <w:rsid w:val="00F13F77"/>
    <w:rsid w:val="00F40459"/>
    <w:rsid w:val="00F43374"/>
    <w:rsid w:val="00F47725"/>
    <w:rsid w:val="00F566AD"/>
    <w:rsid w:val="00F61B92"/>
    <w:rsid w:val="00F663C0"/>
    <w:rsid w:val="00F71D0B"/>
    <w:rsid w:val="00FD5FA8"/>
    <w:rsid w:val="00FF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1F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85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85D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B9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46FB5"/>
    <w:pPr>
      <w:ind w:left="720"/>
    </w:pPr>
  </w:style>
  <w:style w:type="paragraph" w:styleId="Header">
    <w:name w:val="header"/>
    <w:basedOn w:val="Normal"/>
    <w:link w:val="HeaderChar"/>
    <w:uiPriority w:val="99"/>
    <w:rsid w:val="007E61C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61C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E61C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61CB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AE10B5"/>
    <w:rPr>
      <w:rFonts w:ascii="Calibri" w:hAnsi="Calibri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E10B5"/>
    <w:rPr>
      <w:rFonts w:ascii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3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conomiascuola@pattichiari.it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283</Words>
  <Characters>1618</Characters>
  <Application>Microsoft Office Outlook</Application>
  <DocSecurity>0</DocSecurity>
  <Lines>0</Lines>
  <Paragraphs>0</Paragraphs>
  <ScaleCrop>false</ScaleCrop>
  <Company>Amministrativi Sondrio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Ranca Laura</dc:creator>
  <cp:keywords/>
  <dc:description/>
  <cp:lastModifiedBy>M.I.U.R.</cp:lastModifiedBy>
  <cp:revision>5</cp:revision>
  <cp:lastPrinted>2012-09-20T09:19:00Z</cp:lastPrinted>
  <dcterms:created xsi:type="dcterms:W3CDTF">2014-03-31T06:09:00Z</dcterms:created>
  <dcterms:modified xsi:type="dcterms:W3CDTF">2014-04-08T05:29:00Z</dcterms:modified>
</cp:coreProperties>
</file>